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44" w:rsidRDefault="0051056C">
      <w:pPr>
        <w:jc w:val="center"/>
        <w:rPr>
          <w:rFonts w:hAnsi="宋体"/>
          <w:b/>
          <w:sz w:val="42"/>
        </w:rPr>
      </w:pPr>
      <w:r>
        <w:rPr>
          <w:rFonts w:hAnsi="宋体"/>
          <w:b/>
          <w:sz w:val="42"/>
        </w:rPr>
        <w:t>论文收录</w:t>
      </w:r>
      <w:r>
        <w:rPr>
          <w:rFonts w:hAnsi="宋体" w:hint="eastAsia"/>
          <w:b/>
          <w:sz w:val="42"/>
          <w:highlight w:val="yellow"/>
        </w:rPr>
        <w:t>及引用</w:t>
      </w:r>
      <w:r>
        <w:rPr>
          <w:rFonts w:hAnsi="宋体"/>
          <w:b/>
          <w:sz w:val="42"/>
        </w:rPr>
        <w:t>检索报告</w:t>
      </w:r>
    </w:p>
    <w:tbl>
      <w:tblPr>
        <w:tblW w:w="9411" w:type="dxa"/>
        <w:tblInd w:w="227" w:type="dxa"/>
        <w:tblLayout w:type="fixed"/>
        <w:tblCellMar>
          <w:left w:w="227" w:type="dxa"/>
          <w:right w:w="227" w:type="dxa"/>
        </w:tblCellMar>
        <w:tblLook w:val="04A0"/>
      </w:tblPr>
      <w:tblGrid>
        <w:gridCol w:w="1545"/>
        <w:gridCol w:w="7866"/>
      </w:tblGrid>
      <w:tr w:rsidR="002B2744">
        <w:trPr>
          <w:cantSplit/>
          <w:trHeight w:hRule="exact" w:val="469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pPr>
              <w:jc w:val="center"/>
            </w:pPr>
            <w:r>
              <w:rPr>
                <w:rFonts w:hAnsi="宋体"/>
                <w:b/>
                <w:bCs/>
              </w:rPr>
              <w:t>检索委托信息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r>
              <w:rPr>
                <w:rFonts w:hAnsi="宋体"/>
              </w:rPr>
              <w:t>委托人：</w:t>
            </w:r>
          </w:p>
        </w:tc>
      </w:tr>
      <w:tr w:rsidR="002B2744">
        <w:trPr>
          <w:cantSplit/>
          <w:trHeight w:hRule="exact" w:val="561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2B2744">
            <w:pPr>
              <w:jc w:val="center"/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r>
              <w:rPr>
                <w:rFonts w:hAnsi="宋体"/>
              </w:rPr>
              <w:t>委托单位：</w:t>
            </w:r>
            <w:r>
              <w:rPr>
                <w:rFonts w:hAnsi="宋体" w:hint="eastAsia"/>
              </w:rPr>
              <w:t>华东理工大学化工学院</w:t>
            </w:r>
          </w:p>
        </w:tc>
      </w:tr>
      <w:tr w:rsidR="002B2744">
        <w:trPr>
          <w:cantSplit/>
          <w:trHeight w:hRule="exact" w:val="56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pPr>
              <w:jc w:val="center"/>
            </w:pPr>
            <w:r>
              <w:rPr>
                <w:rFonts w:hAnsi="宋体"/>
                <w:b/>
                <w:bCs/>
              </w:rPr>
              <w:t>检索证明机构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r>
              <w:rPr>
                <w:rFonts w:hAnsi="宋体"/>
              </w:rPr>
              <w:t>机构名称：教育部科技查新工作站</w:t>
            </w:r>
            <w:r>
              <w:t>(L06)</w:t>
            </w:r>
          </w:p>
        </w:tc>
      </w:tr>
      <w:tr w:rsidR="002B2744">
        <w:trPr>
          <w:cantSplit/>
          <w:trHeight w:hRule="exact" w:val="9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>
            <w:pPr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检索工具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44" w:rsidRDefault="0051056C" w:rsidP="008A4A64">
            <w:pPr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highlight w:val="yellow"/>
              </w:rPr>
              <w:t>《</w:t>
            </w:r>
            <w:r>
              <w:rPr>
                <w:rFonts w:hAnsi="宋体" w:hint="eastAsia"/>
                <w:b/>
                <w:bCs/>
                <w:highlight w:val="yellow"/>
              </w:rPr>
              <w:t>Web of Science</w:t>
            </w:r>
            <w:r>
              <w:rPr>
                <w:rFonts w:hAnsi="宋体" w:hint="eastAsia"/>
                <w:b/>
                <w:bCs/>
                <w:highlight w:val="yellow"/>
              </w:rPr>
              <w:t>核心合集》</w:t>
            </w:r>
            <w:r>
              <w:rPr>
                <w:rFonts w:hAnsi="宋体" w:hint="eastAsia"/>
                <w:b/>
                <w:bCs/>
              </w:rPr>
              <w:t>(SCIE</w:t>
            </w:r>
            <w:r w:rsidR="00C576B6">
              <w:rPr>
                <w:rFonts w:hAnsi="宋体" w:hint="eastAsia"/>
                <w:b/>
                <w:bCs/>
              </w:rPr>
              <w:t>\SSCI\CPCI-S</w:t>
            </w:r>
            <w:r>
              <w:rPr>
                <w:rFonts w:hAnsi="宋体" w:hint="eastAsia"/>
                <w:b/>
                <w:bCs/>
              </w:rPr>
              <w:t>)</w:t>
            </w:r>
            <w:r>
              <w:rPr>
                <w:rFonts w:hAnsi="宋体" w:hint="eastAsia"/>
                <w:b/>
                <w:bCs/>
              </w:rPr>
              <w:t>数据库、</w:t>
            </w:r>
            <w:r>
              <w:rPr>
                <w:rFonts w:hAnsi="宋体"/>
                <w:b/>
                <w:bCs/>
              </w:rPr>
              <w:t>《</w:t>
            </w:r>
            <w:r>
              <w:rPr>
                <w:rFonts w:hAnsi="宋体" w:hint="eastAsia"/>
                <w:b/>
                <w:bCs/>
              </w:rPr>
              <w:t>Engineering Village</w:t>
            </w:r>
            <w:r>
              <w:rPr>
                <w:rFonts w:hAnsi="宋体"/>
                <w:b/>
                <w:bCs/>
              </w:rPr>
              <w:t>》</w:t>
            </w:r>
            <w:r>
              <w:rPr>
                <w:rFonts w:hAnsi="宋体"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EI)</w:t>
            </w:r>
            <w:r>
              <w:rPr>
                <w:rFonts w:hAnsi="宋体" w:hint="eastAsia"/>
                <w:b/>
                <w:bCs/>
              </w:rPr>
              <w:t>数据库、</w:t>
            </w:r>
            <w:r>
              <w:rPr>
                <w:rFonts w:hAnsi="宋体" w:cs="宋体" w:hint="eastAsia"/>
                <w:b/>
                <w:szCs w:val="21"/>
              </w:rPr>
              <w:t>中文核心期刊要目总览、</w:t>
            </w:r>
            <w:r>
              <w:rPr>
                <w:rFonts w:hAnsi="宋体" w:cs="宋体" w:hint="eastAsia"/>
                <w:b/>
                <w:szCs w:val="21"/>
                <w:highlight w:val="yellow"/>
              </w:rPr>
              <w:t>中国科学引文数据库</w:t>
            </w:r>
            <w:r>
              <w:rPr>
                <w:rFonts w:hAnsi="宋体" w:cs="宋体" w:hint="eastAsia"/>
                <w:b/>
                <w:szCs w:val="21"/>
                <w:highlight w:val="yellow"/>
              </w:rPr>
              <w:t xml:space="preserve"> (CSCD)</w:t>
            </w:r>
            <w:r>
              <w:rPr>
                <w:rFonts w:hAnsi="宋体" w:cs="宋体" w:hint="eastAsia"/>
                <w:b/>
                <w:szCs w:val="21"/>
              </w:rPr>
              <w:t>、</w:t>
            </w:r>
            <w:r>
              <w:rPr>
                <w:rFonts w:hAnsi="宋体" w:cs="宋体" w:hint="eastAsia"/>
                <w:b/>
                <w:szCs w:val="21"/>
                <w:highlight w:val="yellow"/>
              </w:rPr>
              <w:t>中文社会科学引文索引</w:t>
            </w:r>
            <w:r>
              <w:rPr>
                <w:rFonts w:hAnsi="宋体" w:cs="宋体" w:hint="eastAsia"/>
                <w:b/>
                <w:szCs w:val="21"/>
                <w:highlight w:val="yellow"/>
              </w:rPr>
              <w:t>(CSSCI)</w:t>
            </w:r>
            <w:r>
              <w:rPr>
                <w:rFonts w:hAnsi="宋体" w:cs="宋体" w:hint="eastAsia"/>
                <w:b/>
                <w:szCs w:val="21"/>
                <w:highlight w:val="yellow"/>
              </w:rPr>
              <w:t>数据库</w:t>
            </w:r>
          </w:p>
        </w:tc>
      </w:tr>
      <w:tr w:rsidR="002B2744" w:rsidTr="00580313">
        <w:trPr>
          <w:trHeight w:val="11031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44" w:rsidRDefault="0051056C">
            <w:pPr>
              <w:spacing w:line="260" w:lineRule="atLeast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检索结果：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/>
              </w:rPr>
              <w:t>本次检索根据</w:t>
            </w:r>
            <w:r>
              <w:rPr>
                <w:rFonts w:hAnsi="宋体" w:hint="eastAsia"/>
              </w:rPr>
              <w:t>委托人</w:t>
            </w:r>
            <w:r>
              <w:rPr>
                <w:rFonts w:hAnsi="宋体"/>
              </w:rPr>
              <w:t>提供的论文目录、并按其提出的检索要求进行，检索结果如下：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1.</w:t>
            </w:r>
            <w:r>
              <w:rPr>
                <w:rFonts w:hAnsi="宋体" w:hint="eastAsia"/>
                <w:highlight w:val="yellow"/>
              </w:rPr>
              <w:t>《</w:t>
            </w:r>
            <w:r>
              <w:rPr>
                <w:rFonts w:hAnsi="宋体" w:hint="eastAsia"/>
                <w:bCs/>
                <w:highlight w:val="yellow"/>
              </w:rPr>
              <w:t>Web of Science</w:t>
            </w:r>
            <w:r>
              <w:rPr>
                <w:rFonts w:hAnsi="宋体" w:hint="eastAsia"/>
                <w:bCs/>
                <w:highlight w:val="yellow"/>
              </w:rPr>
              <w:t>核心合集》</w:t>
            </w:r>
            <w:r>
              <w:rPr>
                <w:rFonts w:hAnsi="宋体" w:hint="eastAsia"/>
                <w:bCs/>
              </w:rPr>
              <w:t xml:space="preserve">(SCIE\SSCI\CPCI-S) </w:t>
            </w:r>
            <w:r>
              <w:rPr>
                <w:rFonts w:hAnsi="宋体" w:hint="eastAsia"/>
                <w:bCs/>
              </w:rPr>
              <w:t>数据库收录论文</w:t>
            </w:r>
            <w:r>
              <w:rPr>
                <w:rFonts w:hAnsi="宋体" w:hint="eastAsia"/>
                <w:bCs/>
              </w:rPr>
              <w:t>**</w:t>
            </w:r>
            <w:r>
              <w:rPr>
                <w:rFonts w:hAnsi="宋体" w:hint="eastAsia"/>
              </w:rPr>
              <w:t>篇，总被引频次</w:t>
            </w:r>
            <w:r>
              <w:rPr>
                <w:rFonts w:hAnsi="宋体" w:hint="eastAsia"/>
              </w:rPr>
              <w:t>X</w:t>
            </w:r>
            <w:r>
              <w:rPr>
                <w:rFonts w:hAnsi="宋体" w:hint="eastAsia"/>
              </w:rPr>
              <w:t>次，其中他引</w:t>
            </w:r>
            <w:r>
              <w:rPr>
                <w:rFonts w:hAnsi="宋体" w:hint="eastAsia"/>
              </w:rPr>
              <w:t>X</w:t>
            </w:r>
            <w:r>
              <w:rPr>
                <w:rFonts w:hAnsi="宋体" w:hint="eastAsia"/>
              </w:rPr>
              <w:t>次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见附件</w:t>
            </w:r>
            <w:r>
              <w:rPr>
                <w:rFonts w:hAnsi="宋体" w:hint="eastAsia"/>
              </w:rPr>
              <w:t>1)</w:t>
            </w:r>
            <w:r>
              <w:rPr>
                <w:rFonts w:hAnsi="宋体" w:hint="eastAsia"/>
              </w:rPr>
              <w:t>；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</w:rPr>
              <w:t>2.</w:t>
            </w:r>
            <w:r>
              <w:rPr>
                <w:rFonts w:hAnsi="宋体"/>
              </w:rPr>
              <w:t>《</w:t>
            </w:r>
            <w:r>
              <w:rPr>
                <w:rFonts w:hAnsi="宋体" w:hint="eastAsia"/>
              </w:rPr>
              <w:t>Engineering Village</w:t>
            </w:r>
            <w:r>
              <w:rPr>
                <w:rFonts w:hAnsi="宋体"/>
              </w:rPr>
              <w:t>》</w:t>
            </w:r>
            <w:r>
              <w:rPr>
                <w:rFonts w:hAnsi="宋体" w:hint="eastAsia"/>
              </w:rPr>
              <w:t xml:space="preserve">(EI) </w:t>
            </w:r>
            <w:r>
              <w:rPr>
                <w:rFonts w:hAnsi="宋体" w:hint="eastAsia"/>
              </w:rPr>
              <w:t>数据库收录论文</w:t>
            </w:r>
            <w:r>
              <w:rPr>
                <w:rFonts w:hAnsi="宋体" w:hint="eastAsia"/>
              </w:rPr>
              <w:t>**</w:t>
            </w:r>
            <w:r>
              <w:rPr>
                <w:rFonts w:hAnsi="宋体" w:hint="eastAsia"/>
              </w:rPr>
              <w:t>篇</w:t>
            </w:r>
            <w:r>
              <w:rPr>
                <w:rFonts w:hAnsi="宋体" w:hint="eastAsia"/>
              </w:rPr>
              <w:t>(</w:t>
            </w:r>
            <w:r>
              <w:rPr>
                <w:rFonts w:hAnsi="宋体" w:hint="eastAsia"/>
              </w:rPr>
              <w:t>见附件</w:t>
            </w:r>
            <w:r>
              <w:rPr>
                <w:rFonts w:hAnsi="宋体" w:hint="eastAsia"/>
              </w:rPr>
              <w:t>2)</w:t>
            </w:r>
            <w:r>
              <w:rPr>
                <w:rFonts w:hAnsi="宋体" w:hint="eastAsia"/>
              </w:rPr>
              <w:t>；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cs="宋体" w:hint="eastAsia"/>
                <w:szCs w:val="21"/>
              </w:rPr>
              <w:t>3.</w:t>
            </w:r>
            <w:r>
              <w:rPr>
                <w:rFonts w:hAnsi="宋体" w:cs="宋体" w:hint="eastAsia"/>
                <w:szCs w:val="21"/>
              </w:rPr>
              <w:t>中文核心期刊要目总览</w:t>
            </w:r>
            <w:r>
              <w:rPr>
                <w:rFonts w:hAnsi="宋体" w:cs="宋体" w:hint="eastAsia"/>
                <w:szCs w:val="21"/>
              </w:rPr>
              <w:t>**</w:t>
            </w:r>
            <w:r>
              <w:rPr>
                <w:rFonts w:hAnsi="宋体" w:cs="宋体" w:hint="eastAsia"/>
                <w:szCs w:val="21"/>
              </w:rPr>
              <w:t>篇</w:t>
            </w:r>
            <w:r>
              <w:rPr>
                <w:rFonts w:hAnsi="宋体" w:cs="宋体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见附件</w:t>
            </w:r>
            <w:r>
              <w:rPr>
                <w:rFonts w:hint="eastAsia"/>
                <w:szCs w:val="21"/>
              </w:rPr>
              <w:t>3)</w:t>
            </w:r>
            <w:r>
              <w:rPr>
                <w:rFonts w:hAnsi="宋体" w:hint="eastAsia"/>
                <w:highlight w:val="yellow"/>
              </w:rPr>
              <w:t>；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  <w:highlight w:val="yellow"/>
              </w:rPr>
            </w:pPr>
            <w:r>
              <w:rPr>
                <w:rFonts w:hAnsi="宋体" w:hint="eastAsia"/>
                <w:highlight w:val="yellow"/>
              </w:rPr>
              <w:t>4.</w:t>
            </w:r>
            <w:r>
              <w:rPr>
                <w:rFonts w:hAnsi="宋体" w:hint="eastAsia"/>
                <w:highlight w:val="yellow"/>
              </w:rPr>
              <w:t>中国科学引文数据库</w:t>
            </w:r>
            <w:r>
              <w:rPr>
                <w:rFonts w:hAnsi="宋体" w:hint="eastAsia"/>
                <w:highlight w:val="yellow"/>
              </w:rPr>
              <w:t xml:space="preserve"> (CSCD)</w:t>
            </w:r>
            <w:r>
              <w:rPr>
                <w:rFonts w:hAnsi="宋体" w:hint="eastAsia"/>
                <w:highlight w:val="yellow"/>
              </w:rPr>
              <w:t>收录论文</w:t>
            </w:r>
            <w:r>
              <w:rPr>
                <w:rFonts w:hAnsi="宋体" w:hint="eastAsia"/>
                <w:highlight w:val="yellow"/>
              </w:rPr>
              <w:t>**</w:t>
            </w:r>
            <w:r>
              <w:rPr>
                <w:rFonts w:hAnsi="宋体" w:hint="eastAsia"/>
                <w:highlight w:val="yellow"/>
              </w:rPr>
              <w:t>篇</w:t>
            </w:r>
            <w:r>
              <w:rPr>
                <w:rFonts w:hAnsi="宋体" w:hint="eastAsia"/>
                <w:highlight w:val="yellow"/>
              </w:rPr>
              <w:t>(</w:t>
            </w:r>
            <w:r>
              <w:rPr>
                <w:rFonts w:hAnsi="宋体" w:hint="eastAsia"/>
                <w:highlight w:val="yellow"/>
              </w:rPr>
              <w:t>见附件</w:t>
            </w:r>
            <w:r>
              <w:rPr>
                <w:rFonts w:hAnsi="宋体" w:hint="eastAsia"/>
                <w:highlight w:val="yellow"/>
              </w:rPr>
              <w:t>4)</w:t>
            </w:r>
            <w:r>
              <w:rPr>
                <w:rFonts w:hAnsi="宋体" w:hint="eastAsia"/>
                <w:highlight w:val="yellow"/>
              </w:rPr>
              <w:t>；</w:t>
            </w:r>
          </w:p>
          <w:p w:rsidR="002B2744" w:rsidRDefault="0051056C">
            <w:pPr>
              <w:spacing w:line="360" w:lineRule="auto"/>
              <w:ind w:firstLineChars="200" w:firstLine="420"/>
              <w:rPr>
                <w:rFonts w:hAnsi="宋体"/>
              </w:rPr>
            </w:pPr>
            <w:r>
              <w:rPr>
                <w:rFonts w:hAnsi="宋体" w:hint="eastAsia"/>
                <w:highlight w:val="yellow"/>
              </w:rPr>
              <w:t>5.</w:t>
            </w:r>
            <w:r>
              <w:rPr>
                <w:rFonts w:hAnsi="宋体" w:hint="eastAsia"/>
                <w:highlight w:val="yellow"/>
              </w:rPr>
              <w:t>中文社会科学引文索引</w:t>
            </w:r>
            <w:r>
              <w:rPr>
                <w:rFonts w:hAnsi="宋体" w:hint="eastAsia"/>
                <w:highlight w:val="yellow"/>
              </w:rPr>
              <w:t>(CSSCI)</w:t>
            </w:r>
            <w:r>
              <w:rPr>
                <w:rFonts w:hAnsi="宋体" w:hint="eastAsia"/>
                <w:highlight w:val="yellow"/>
              </w:rPr>
              <w:t>数据库收录论文</w:t>
            </w:r>
            <w:r>
              <w:rPr>
                <w:rFonts w:hAnsi="宋体" w:hint="eastAsia"/>
                <w:highlight w:val="yellow"/>
              </w:rPr>
              <w:t>**</w:t>
            </w:r>
            <w:r>
              <w:rPr>
                <w:rFonts w:hAnsi="宋体" w:hint="eastAsia"/>
                <w:highlight w:val="yellow"/>
              </w:rPr>
              <w:t>篇</w:t>
            </w:r>
            <w:r>
              <w:rPr>
                <w:rFonts w:hAnsi="宋体" w:hint="eastAsia"/>
                <w:highlight w:val="yellow"/>
              </w:rPr>
              <w:t>(</w:t>
            </w:r>
            <w:r>
              <w:rPr>
                <w:rFonts w:hAnsi="宋体" w:hint="eastAsia"/>
                <w:highlight w:val="yellow"/>
              </w:rPr>
              <w:t>见附件</w:t>
            </w:r>
            <w:r>
              <w:rPr>
                <w:rFonts w:hAnsi="宋体" w:hint="eastAsia"/>
                <w:highlight w:val="yellow"/>
              </w:rPr>
              <w:t>5)</w:t>
            </w:r>
            <w:r>
              <w:rPr>
                <w:rFonts w:hAnsi="宋体" w:hint="eastAsia"/>
                <w:highlight w:val="yellow"/>
              </w:rPr>
              <w:t>。</w:t>
            </w:r>
          </w:p>
          <w:p w:rsidR="002B2744" w:rsidRDefault="002B2744">
            <w:pPr>
              <w:spacing w:line="360" w:lineRule="auto"/>
              <w:ind w:firstLineChars="200" w:firstLine="420"/>
              <w:rPr>
                <w:rFonts w:hAnsi="宋体"/>
              </w:rPr>
            </w:pPr>
          </w:p>
          <w:p w:rsidR="002B2744" w:rsidRDefault="002B2744">
            <w:pPr>
              <w:spacing w:line="340" w:lineRule="atLeast"/>
              <w:rPr>
                <w:rFonts w:hAnsi="宋体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</w:rPr>
            </w:pPr>
          </w:p>
          <w:p w:rsidR="002B2744" w:rsidRDefault="0051056C">
            <w:pPr>
              <w:spacing w:line="260" w:lineRule="atLeast"/>
              <w:rPr>
                <w:rFonts w:hAnsi="宋体"/>
                <w:sz w:val="3"/>
              </w:rPr>
            </w:pPr>
            <w:r>
              <w:rPr>
                <w:rFonts w:hAnsi="宋体"/>
              </w:rPr>
              <w:t>特此证明！</w:t>
            </w: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</w:rPr>
            </w:pPr>
          </w:p>
          <w:p w:rsidR="002B2744" w:rsidRDefault="001E534C">
            <w:pPr>
              <w:spacing w:line="260" w:lineRule="atLeast"/>
            </w:pPr>
            <w:bookmarkStart w:id="0" w:name="_GoBack"/>
            <w:bookmarkEnd w:id="0"/>
            <w:r>
              <w:rPr>
                <w:rFonts w:hAnsi="宋体" w:cs="宋体" w:hint="eastAsia"/>
              </w:rPr>
              <w:t xml:space="preserve">                              </w:t>
            </w:r>
            <w:r>
              <w:rPr>
                <w:rFonts w:hAnsi="宋体" w:cs="宋体" w:hint="eastAsia"/>
              </w:rPr>
              <w:t>查</w:t>
            </w:r>
            <w:r w:rsidR="0051056C">
              <w:rPr>
                <w:rFonts w:hAnsi="宋体" w:cs="宋体" w:hint="eastAsia"/>
              </w:rPr>
              <w:t>新员：</w:t>
            </w:r>
            <w:r>
              <w:rPr>
                <w:rFonts w:hAnsi="宋体" w:cs="宋体" w:hint="eastAsia"/>
              </w:rPr>
              <w:t xml:space="preserve">           </w:t>
            </w:r>
            <w:r w:rsidR="0051056C">
              <w:rPr>
                <w:rFonts w:cs="宋体" w:hint="eastAsia"/>
              </w:rPr>
              <w:t>职称：</w:t>
            </w:r>
            <w:r w:rsidR="0051056C">
              <w:rPr>
                <w:rFonts w:hAnsi="宋体" w:cs="宋体" w:hint="eastAsia"/>
              </w:rPr>
              <w:t>馆员</w:t>
            </w:r>
            <w:r w:rsidR="005E436D">
              <w:rPr>
                <w:rFonts w:hAnsi="宋体" w:cs="宋体" w:hint="eastAsia"/>
              </w:rPr>
              <w:t>/</w:t>
            </w:r>
            <w:r w:rsidR="0051056C">
              <w:rPr>
                <w:rFonts w:hAnsi="宋体" w:cs="宋体" w:hint="eastAsia"/>
              </w:rPr>
              <w:t>副研究馆员</w:t>
            </w:r>
            <w:r w:rsidR="005E436D">
              <w:rPr>
                <w:rFonts w:hAnsi="宋体" w:cs="宋体" w:hint="eastAsia"/>
              </w:rPr>
              <w:t>/</w:t>
            </w:r>
            <w:r w:rsidR="0051056C">
              <w:rPr>
                <w:rFonts w:hAnsi="宋体" w:cs="宋体" w:hint="eastAsia"/>
              </w:rPr>
              <w:t>研究馆员</w:t>
            </w:r>
          </w:p>
          <w:p w:rsidR="002B2744" w:rsidRPr="005E436D" w:rsidRDefault="002B2744">
            <w:pPr>
              <w:spacing w:line="260" w:lineRule="atLeast"/>
            </w:pPr>
          </w:p>
          <w:p w:rsidR="002B2744" w:rsidRDefault="002B2744">
            <w:pPr>
              <w:spacing w:line="260" w:lineRule="atLeast"/>
            </w:pPr>
          </w:p>
          <w:p w:rsidR="002B2744" w:rsidRDefault="001E534C">
            <w:pPr>
              <w:spacing w:line="260" w:lineRule="atLeast"/>
              <w:ind w:firstLineChars="1150" w:firstLine="24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       </w:t>
            </w:r>
            <w:r w:rsidR="0051056C">
              <w:rPr>
                <w:rFonts w:hAnsi="宋体" w:cs="宋体" w:hint="eastAsia"/>
              </w:rPr>
              <w:t>审核员：</w:t>
            </w:r>
            <w:r>
              <w:rPr>
                <w:rFonts w:hAnsi="宋体" w:cs="宋体" w:hint="eastAsia"/>
              </w:rPr>
              <w:t xml:space="preserve">           </w:t>
            </w:r>
            <w:r w:rsidR="0051056C">
              <w:rPr>
                <w:rFonts w:cs="宋体" w:hint="eastAsia"/>
              </w:rPr>
              <w:t>职称：</w:t>
            </w:r>
            <w:r w:rsidR="0051056C">
              <w:rPr>
                <w:rFonts w:hAnsi="宋体" w:cs="宋体" w:hint="eastAsia"/>
              </w:rPr>
              <w:t>副研究馆员</w:t>
            </w:r>
            <w:r w:rsidR="005E436D">
              <w:rPr>
                <w:rFonts w:hAnsi="宋体" w:cs="宋体" w:hint="eastAsia"/>
              </w:rPr>
              <w:t>/</w:t>
            </w:r>
            <w:r w:rsidR="0051056C">
              <w:rPr>
                <w:rFonts w:hAnsi="宋体" w:cs="宋体" w:hint="eastAsia"/>
              </w:rPr>
              <w:t>研究馆员</w:t>
            </w:r>
          </w:p>
          <w:p w:rsidR="001E534C" w:rsidRDefault="001E534C" w:rsidP="001E534C">
            <w:pPr>
              <w:spacing w:line="260" w:lineRule="atLeast"/>
              <w:ind w:firstLineChars="1150" w:firstLine="2424"/>
              <w:rPr>
                <w:b/>
                <w:color w:val="FF0000"/>
              </w:rPr>
            </w:pPr>
          </w:p>
          <w:p w:rsidR="002B2744" w:rsidRDefault="002B2744">
            <w:pPr>
              <w:spacing w:line="260" w:lineRule="atLeast"/>
              <w:ind w:firstLine="480"/>
            </w:pPr>
          </w:p>
          <w:p w:rsidR="002B2744" w:rsidRDefault="001E534C">
            <w:pPr>
              <w:spacing w:line="260" w:lineRule="atLeast"/>
            </w:pPr>
            <w:r>
              <w:rPr>
                <w:rFonts w:hAnsi="宋体" w:hint="eastAsia"/>
              </w:rPr>
              <w:t xml:space="preserve">                                               </w:t>
            </w:r>
            <w:r w:rsidR="0051056C">
              <w:rPr>
                <w:rFonts w:hAnsi="宋体"/>
              </w:rPr>
              <w:t>教育部科技查新工作站</w:t>
            </w:r>
            <w:r w:rsidR="0051056C">
              <w:t>(L06)</w:t>
            </w:r>
          </w:p>
          <w:p w:rsidR="001E534C" w:rsidRDefault="001E534C">
            <w:pPr>
              <w:spacing w:line="260" w:lineRule="atLeast"/>
              <w:rPr>
                <w:color w:val="FF0000"/>
              </w:rPr>
            </w:pPr>
          </w:p>
          <w:p w:rsidR="002B2744" w:rsidRDefault="0051056C">
            <w:pPr>
              <w:spacing w:line="260" w:lineRule="atLeast"/>
            </w:pPr>
            <w:r>
              <w:t xml:space="preserve">                                                           </w:t>
            </w:r>
            <w:r w:rsidR="001E534C">
              <w:rPr>
                <w:rFonts w:hint="eastAsia"/>
              </w:rPr>
              <w:t xml:space="preserve">     </w:t>
            </w:r>
            <w:r>
              <w:t>(</w:t>
            </w:r>
            <w:r>
              <w:rPr>
                <w:rFonts w:hAnsi="宋体"/>
              </w:rPr>
              <w:t>盖章</w:t>
            </w:r>
            <w:r>
              <w:t>)</w:t>
            </w:r>
          </w:p>
          <w:p w:rsidR="002B2744" w:rsidRDefault="002B2744">
            <w:pPr>
              <w:spacing w:line="260" w:lineRule="atLeast"/>
            </w:pPr>
          </w:p>
          <w:p w:rsidR="002B2744" w:rsidRDefault="001E534C">
            <w:pPr>
              <w:spacing w:line="260" w:lineRule="atLeast"/>
              <w:rPr>
                <w:rFonts w:hAnsi="宋体"/>
                <w:sz w:val="3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 w:rsidR="0051056C">
              <w:rPr>
                <w:rFonts w:hint="eastAsia"/>
              </w:rPr>
              <w:t>2017</w:t>
            </w:r>
            <w:r w:rsidR="0051056C">
              <w:rPr>
                <w:rFonts w:hAnsi="宋体"/>
              </w:rPr>
              <w:t>年</w:t>
            </w:r>
            <w:r w:rsidR="0051056C">
              <w:rPr>
                <w:rFonts w:hAnsi="宋体" w:hint="eastAsia"/>
              </w:rPr>
              <w:t xml:space="preserve"> 3 </w:t>
            </w:r>
            <w:r w:rsidR="0051056C">
              <w:rPr>
                <w:rFonts w:hAnsi="宋体"/>
              </w:rPr>
              <w:t>月</w:t>
            </w:r>
            <w:r w:rsidR="0051056C">
              <w:rPr>
                <w:rFonts w:hAnsi="宋体" w:hint="eastAsia"/>
              </w:rPr>
              <w:t xml:space="preserve"> 12 </w:t>
            </w:r>
            <w:r w:rsidR="0051056C">
              <w:rPr>
                <w:rFonts w:hAnsi="宋体"/>
              </w:rPr>
              <w:t>日</w:t>
            </w: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  <w:rPr>
                <w:rFonts w:hAnsi="宋体"/>
                <w:sz w:val="3"/>
              </w:rPr>
            </w:pPr>
          </w:p>
          <w:p w:rsidR="002B2744" w:rsidRDefault="002B2744">
            <w:pPr>
              <w:spacing w:line="260" w:lineRule="atLeast"/>
            </w:pPr>
          </w:p>
        </w:tc>
      </w:tr>
    </w:tbl>
    <w:p w:rsidR="002B2744" w:rsidRDefault="0051056C">
      <w:r>
        <w:br w:type="page"/>
      </w:r>
      <w:r>
        <w:rPr>
          <w:rFonts w:hint="eastAsia"/>
          <w:highlight w:val="yellow"/>
        </w:rPr>
        <w:lastRenderedPageBreak/>
        <w:t>附件</w:t>
      </w:r>
      <w:r>
        <w:rPr>
          <w:rFonts w:hint="eastAsia"/>
          <w:highlight w:val="yellow"/>
        </w:rPr>
        <w:t>1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SCIE</w:t>
      </w:r>
      <w:r>
        <w:rPr>
          <w:rFonts w:hint="eastAsia"/>
          <w:highlight w:val="yellow"/>
        </w:rPr>
        <w:t>收录及引用情况一览表</w:t>
      </w:r>
    </w:p>
    <w:p w:rsidR="002B2744" w:rsidRDefault="0051056C">
      <w:r>
        <w:rPr>
          <w:rFonts w:hint="eastAsia"/>
        </w:rPr>
        <w:t>1.</w:t>
      </w:r>
      <w:r>
        <w:rPr>
          <w:rFonts w:hint="eastAsia"/>
        </w:rPr>
        <w:t>标题</w:t>
      </w:r>
      <w:r>
        <w:rPr>
          <w:rFonts w:hint="eastAsia"/>
        </w:rPr>
        <w:t>: Reactive-extraction of 2,3-butanediol from fermentation broth by propionaldehyde: Equilibrium and kinetic study</w:t>
      </w:r>
    </w:p>
    <w:p w:rsidR="002B2744" w:rsidRDefault="0051056C">
      <w:r>
        <w:rPr>
          <w:rFonts w:hint="eastAsia"/>
        </w:rPr>
        <w:t>作者</w:t>
      </w:r>
      <w:r>
        <w:rPr>
          <w:rFonts w:hint="eastAsia"/>
        </w:rPr>
        <w:t>: Li, YJ (Li, Yanjun); Zhu, JW (Zhu, Jiawen); Wu, YY (Wu, Yanyang); Liu, JX (Liu, Jiaxian)</w:t>
      </w:r>
    </w:p>
    <w:p w:rsidR="002B2744" w:rsidRDefault="0051056C">
      <w:r>
        <w:rPr>
          <w:rFonts w:hint="eastAsia"/>
        </w:rPr>
        <w:t>来源出版物</w:t>
      </w:r>
      <w:r>
        <w:rPr>
          <w:rFonts w:hint="eastAsia"/>
        </w:rPr>
        <w:t xml:space="preserve">: KOREAN JOURNAL OF CHEMICAL ENGINEERING  </w:t>
      </w:r>
      <w:r>
        <w:rPr>
          <w:rFonts w:hint="eastAsia"/>
        </w:rPr>
        <w:t>卷</w:t>
      </w:r>
      <w:r>
        <w:rPr>
          <w:rFonts w:hint="eastAsia"/>
        </w:rPr>
        <w:t xml:space="preserve">: 30  </w:t>
      </w:r>
      <w:r>
        <w:rPr>
          <w:rFonts w:hint="eastAsia"/>
        </w:rPr>
        <w:t>期</w:t>
      </w:r>
      <w:r>
        <w:rPr>
          <w:rFonts w:hint="eastAsia"/>
        </w:rPr>
        <w:t xml:space="preserve">: 1  </w:t>
      </w:r>
      <w:r>
        <w:rPr>
          <w:rFonts w:hint="eastAsia"/>
        </w:rPr>
        <w:t>页</w:t>
      </w:r>
      <w:r>
        <w:rPr>
          <w:rFonts w:hint="eastAsia"/>
        </w:rPr>
        <w:t xml:space="preserve">: 73-81  DOI: 10.1007/s11814-012-0145-6  </w:t>
      </w:r>
      <w:r>
        <w:rPr>
          <w:rFonts w:hint="eastAsia"/>
        </w:rPr>
        <w:t>出版年</w:t>
      </w:r>
      <w:r>
        <w:rPr>
          <w:rFonts w:hint="eastAsia"/>
        </w:rPr>
        <w:t xml:space="preserve">: JAN 2013 </w:t>
      </w:r>
    </w:p>
    <w:p w:rsidR="002B2744" w:rsidRDefault="0051056C">
      <w:r>
        <w:rPr>
          <w:rFonts w:hint="eastAsia"/>
          <w:highlight w:val="red"/>
        </w:rPr>
        <w:t>地址</w:t>
      </w:r>
      <w:r>
        <w:rPr>
          <w:rFonts w:hint="eastAsia"/>
          <w:highlight w:val="red"/>
        </w:rPr>
        <w:t>:</w:t>
      </w:r>
      <w:r>
        <w:rPr>
          <w:rFonts w:hint="eastAsia"/>
        </w:rPr>
        <w:t xml:space="preserve"> E China Univ Sci &amp; Technol, Chem Engn Res Ctr, Shanghai 200237, Peoples R China</w:t>
      </w:r>
    </w:p>
    <w:p w:rsidR="002B2744" w:rsidRDefault="0051056C">
      <w:r>
        <w:rPr>
          <w:rFonts w:hint="eastAsia"/>
          <w:highlight w:val="yellow"/>
        </w:rPr>
        <w:t>被引频次</w:t>
      </w:r>
      <w:r>
        <w:rPr>
          <w:rFonts w:hint="eastAsia"/>
          <w:highlight w:val="yellow"/>
        </w:rPr>
        <w:t>: 3 (</w:t>
      </w:r>
      <w:r>
        <w:rPr>
          <w:rFonts w:hint="eastAsia"/>
          <w:highlight w:val="yellow"/>
        </w:rPr>
        <w:t>来自</w:t>
      </w:r>
      <w:r>
        <w:rPr>
          <w:rFonts w:hint="eastAsia"/>
          <w:highlight w:val="yellow"/>
        </w:rPr>
        <w:t xml:space="preserve"> Web of Science </w:t>
      </w:r>
      <w:r>
        <w:rPr>
          <w:rFonts w:hint="eastAsia"/>
          <w:highlight w:val="yellow"/>
        </w:rPr>
        <w:t>的核心合集</w:t>
      </w:r>
      <w:r>
        <w:rPr>
          <w:rFonts w:hint="eastAsia"/>
          <w:highlight w:val="yellow"/>
        </w:rPr>
        <w:t>)</w:t>
      </w:r>
    </w:p>
    <w:p w:rsidR="002B2744" w:rsidRDefault="0051056C">
      <w:r>
        <w:rPr>
          <w:rFonts w:hint="eastAsia"/>
        </w:rPr>
        <w:t>入藏号</w:t>
      </w:r>
      <w:r>
        <w:rPr>
          <w:rFonts w:hint="eastAsia"/>
        </w:rPr>
        <w:t>: WOS:000313234800011</w:t>
      </w:r>
    </w:p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51056C">
      <w:pPr>
        <w:rPr>
          <w:rFonts w:hAnsi="宋体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Ansi="宋体" w:hint="eastAsia"/>
        </w:rPr>
        <w:t xml:space="preserve"> EI</w:t>
      </w:r>
      <w:r>
        <w:rPr>
          <w:rFonts w:hAnsi="宋体" w:hint="eastAsia"/>
        </w:rPr>
        <w:t>收录论文一览表</w:t>
      </w:r>
    </w:p>
    <w:p w:rsidR="002B2744" w:rsidRDefault="0051056C">
      <w:pPr>
        <w:rPr>
          <w:rFonts w:hAnsi="宋体"/>
        </w:rPr>
      </w:pPr>
      <w:r>
        <w:rPr>
          <w:rFonts w:hAnsi="宋体" w:hint="eastAsia"/>
        </w:rPr>
        <w:t>1.</w:t>
      </w:r>
      <w:r>
        <w:rPr>
          <w:rFonts w:hAnsi="宋体"/>
        </w:rPr>
        <w:t>Accession number: 20143518106553</w:t>
      </w:r>
    </w:p>
    <w:p w:rsidR="002B2744" w:rsidRDefault="0051056C">
      <w:r>
        <w:t>An Investigation of factors affecting and optimizing material removal rate in computer controlled ultra-precision polishing</w:t>
      </w:r>
    </w:p>
    <w:p w:rsidR="002B2744" w:rsidRDefault="0051056C">
      <w:r>
        <w:t>Ho, Lai Ting (Partner State Key Laboratory of Ultraprecision machining Technology, Hong Kong Polytechnic University, Hung Hom, Kowloon, Hong Kong); Cheung, Chi Fai; Blunt, Liam; Zeng, Shengyue  Source: Key Engineering Materials, v 625, p 446-452, 2015, Precision Engineering and Nanotechnology V</w:t>
      </w:r>
    </w:p>
    <w:p w:rsidR="002B2744" w:rsidRDefault="0051056C">
      <w:pPr>
        <w:rPr>
          <w:rFonts w:hAnsi="宋体"/>
        </w:rPr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  <w:r>
        <w:rPr>
          <w:rFonts w:hint="eastAsia"/>
        </w:rPr>
        <w:t>：《</w:t>
      </w:r>
      <w:r>
        <w:rPr>
          <w:rFonts w:hAnsi="宋体" w:hint="eastAsia"/>
        </w:rPr>
        <w:t>中文核心期刊要目总览》收录论文一览表</w:t>
      </w:r>
    </w:p>
    <w:p w:rsidR="002B2744" w:rsidRDefault="0051056C">
      <w:r>
        <w:rPr>
          <w:rFonts w:hint="eastAsia"/>
        </w:rPr>
        <w:t>1.</w:t>
      </w:r>
      <w:r>
        <w:rPr>
          <w:rFonts w:hint="eastAsia"/>
        </w:rPr>
        <w:t>马九杰</w:t>
      </w:r>
      <w:r>
        <w:rPr>
          <w:rFonts w:hint="eastAsia"/>
        </w:rPr>
        <w:t>,</w:t>
      </w:r>
      <w:r>
        <w:rPr>
          <w:rFonts w:hint="eastAsia"/>
        </w:rPr>
        <w:t>吴本健</w:t>
      </w:r>
      <w:r>
        <w:rPr>
          <w:rFonts w:hint="eastAsia"/>
        </w:rPr>
        <w:t>,</w:t>
      </w:r>
      <w:r>
        <w:rPr>
          <w:rFonts w:hint="eastAsia"/>
        </w:rPr>
        <w:t>周向阳等</w:t>
      </w:r>
      <w:r>
        <w:rPr>
          <w:rFonts w:hint="eastAsia"/>
        </w:rPr>
        <w:t>(</w:t>
      </w:r>
      <w:r>
        <w:rPr>
          <w:rFonts w:hint="eastAsia"/>
        </w:rPr>
        <w:t>中国人民大学农业与农村发展学院</w:t>
      </w:r>
      <w:r>
        <w:rPr>
          <w:rFonts w:hint="eastAsia"/>
        </w:rPr>
        <w:t>).</w:t>
      </w:r>
      <w:r>
        <w:rPr>
          <w:rFonts w:hint="eastAsia"/>
        </w:rPr>
        <w:t>农村金融欠发展的表现、成因与普惠金融体系构建</w:t>
      </w:r>
      <w:r>
        <w:rPr>
          <w:rFonts w:hint="eastAsia"/>
        </w:rPr>
        <w:t>[J].</w:t>
      </w:r>
      <w:r>
        <w:rPr>
          <w:rFonts w:hint="eastAsia"/>
        </w:rPr>
        <w:t>理论探讨</w:t>
      </w:r>
      <w:r>
        <w:rPr>
          <w:rFonts w:hint="eastAsia"/>
        </w:rPr>
        <w:t>,2013,(2):74-78.</w:t>
      </w:r>
    </w:p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51056C">
      <w:r>
        <w:rPr>
          <w:rFonts w:hint="eastAsia"/>
        </w:rPr>
        <w:lastRenderedPageBreak/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CSCD</w:t>
      </w:r>
      <w:r>
        <w:rPr>
          <w:rFonts w:hint="eastAsia"/>
        </w:rPr>
        <w:t>收录论文一览表</w:t>
      </w:r>
    </w:p>
    <w:p w:rsidR="002B2744" w:rsidRDefault="0051056C">
      <w:r>
        <w:rPr>
          <w:rFonts w:hint="eastAsia"/>
        </w:rPr>
        <w:t xml:space="preserve">1. </w:t>
      </w:r>
      <w:r>
        <w:rPr>
          <w:rFonts w:hint="eastAsia"/>
        </w:rPr>
        <w:t>王彩萍</w:t>
      </w:r>
      <w:r>
        <w:rPr>
          <w:rFonts w:hint="eastAsia"/>
        </w:rPr>
        <w:t>,</w:t>
      </w:r>
      <w:r>
        <w:rPr>
          <w:rFonts w:hint="eastAsia"/>
        </w:rPr>
        <w:t>李友芬</w:t>
      </w:r>
      <w:r>
        <w:rPr>
          <w:rFonts w:hint="eastAsia"/>
        </w:rPr>
        <w:t>,</w:t>
      </w:r>
      <w:r>
        <w:rPr>
          <w:rFonts w:hint="eastAsia"/>
        </w:rPr>
        <w:t>张一东等</w:t>
      </w:r>
      <w:r>
        <w:rPr>
          <w:rFonts w:hint="eastAsia"/>
        </w:rPr>
        <w:t>(</w:t>
      </w:r>
      <w:r>
        <w:rPr>
          <w:rFonts w:hint="eastAsia"/>
        </w:rPr>
        <w:t>北京化工大学材料电化学过程与技术实验室</w:t>
      </w:r>
      <w:r>
        <w:rPr>
          <w:rFonts w:hint="eastAsia"/>
        </w:rPr>
        <w:t>).CaF2</w:t>
      </w:r>
      <w:r>
        <w:rPr>
          <w:rFonts w:hint="eastAsia"/>
        </w:rPr>
        <w:t>微晶玻璃的一步法制备及</w:t>
      </w:r>
      <w:r>
        <w:rPr>
          <w:rFonts w:hint="eastAsia"/>
        </w:rPr>
        <w:t>Eu3+</w:t>
      </w:r>
      <w:r>
        <w:rPr>
          <w:rFonts w:hint="eastAsia"/>
        </w:rPr>
        <w:t>离子探针特性</w:t>
      </w:r>
      <w:r>
        <w:rPr>
          <w:rFonts w:hint="eastAsia"/>
        </w:rPr>
        <w:t>[J].</w:t>
      </w:r>
      <w:r>
        <w:rPr>
          <w:rFonts w:hint="eastAsia"/>
        </w:rPr>
        <w:t>高等学校化学学报</w:t>
      </w:r>
      <w:r>
        <w:rPr>
          <w:rFonts w:hint="eastAsia"/>
        </w:rPr>
        <w:t>,2016,37(4):607-612.</w:t>
      </w:r>
    </w:p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2B2744" w:rsidRDefault="002B2744"/>
    <w:p w:rsidR="00D34BD6" w:rsidRDefault="00D34BD6"/>
    <w:p w:rsidR="002B2744" w:rsidRDefault="0051056C">
      <w:r>
        <w:rPr>
          <w:rFonts w:hint="eastAsia"/>
          <w:highlight w:val="yellow"/>
        </w:rPr>
        <w:lastRenderedPageBreak/>
        <w:t>附件</w:t>
      </w:r>
      <w:r>
        <w:rPr>
          <w:rFonts w:hint="eastAsia"/>
          <w:highlight w:val="yellow"/>
        </w:rPr>
        <w:t>5</w:t>
      </w:r>
      <w:r>
        <w:rPr>
          <w:rFonts w:hint="eastAsia"/>
          <w:highlight w:val="yellow"/>
        </w:rPr>
        <w:t>：</w:t>
      </w:r>
      <w:r>
        <w:rPr>
          <w:rFonts w:hint="eastAsia"/>
          <w:highlight w:val="yellow"/>
        </w:rPr>
        <w:t>CSSCI</w:t>
      </w:r>
      <w:r>
        <w:rPr>
          <w:rFonts w:hint="eastAsia"/>
          <w:highlight w:val="yellow"/>
        </w:rPr>
        <w:t>收录论文一览表</w:t>
      </w:r>
    </w:p>
    <w:p w:rsidR="002B2744" w:rsidRDefault="0051056C">
      <w:r>
        <w:rPr>
          <w:rFonts w:hint="eastAsia"/>
          <w:highlight w:val="yellow"/>
        </w:rPr>
        <w:t>1.</w:t>
      </w:r>
      <w:r>
        <w:rPr>
          <w:rFonts w:hint="eastAsia"/>
        </w:rPr>
        <w:t>马九杰</w:t>
      </w:r>
      <w:r>
        <w:rPr>
          <w:rFonts w:hint="eastAsia"/>
        </w:rPr>
        <w:t>,</w:t>
      </w:r>
      <w:r>
        <w:rPr>
          <w:rFonts w:hint="eastAsia"/>
        </w:rPr>
        <w:t>吴本健</w:t>
      </w:r>
      <w:r>
        <w:rPr>
          <w:rFonts w:hint="eastAsia"/>
        </w:rPr>
        <w:t>,</w:t>
      </w:r>
      <w:r>
        <w:rPr>
          <w:rFonts w:hint="eastAsia"/>
        </w:rPr>
        <w:t>周向阳等</w:t>
      </w:r>
      <w:r>
        <w:rPr>
          <w:rFonts w:hint="eastAsia"/>
        </w:rPr>
        <w:t>(</w:t>
      </w:r>
      <w:r>
        <w:rPr>
          <w:rFonts w:hint="eastAsia"/>
        </w:rPr>
        <w:t>中国人民大学农业与农村发展学院</w:t>
      </w:r>
      <w:r>
        <w:rPr>
          <w:rFonts w:hint="eastAsia"/>
        </w:rPr>
        <w:t>).</w:t>
      </w:r>
      <w:r>
        <w:rPr>
          <w:rFonts w:hint="eastAsia"/>
        </w:rPr>
        <w:t>农村金融欠发展的表现、成因与普惠金融体系构建</w:t>
      </w:r>
      <w:r>
        <w:rPr>
          <w:rFonts w:hint="eastAsia"/>
        </w:rPr>
        <w:t>[J].</w:t>
      </w:r>
      <w:r>
        <w:rPr>
          <w:rFonts w:hint="eastAsia"/>
        </w:rPr>
        <w:t>理论探讨</w:t>
      </w:r>
      <w:r>
        <w:rPr>
          <w:rFonts w:hint="eastAsia"/>
        </w:rPr>
        <w:t>,2013,(2):74-78.</w:t>
      </w:r>
    </w:p>
    <w:p w:rsidR="002B2744" w:rsidRDefault="002B2744"/>
    <w:p w:rsidR="002B2744" w:rsidRDefault="002B2744"/>
    <w:p w:rsidR="002B2744" w:rsidRDefault="002B2744"/>
    <w:sectPr w:rsidR="002B2744" w:rsidSect="002B2744">
      <w:footerReference w:type="even" r:id="rId7"/>
      <w:footerReference w:type="default" r:id="rId8"/>
      <w:pgSz w:w="11906" w:h="16838"/>
      <w:pgMar w:top="1247" w:right="1361" w:bottom="1191" w:left="136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E0" w:rsidRDefault="00E252E0" w:rsidP="002B2744">
      <w:r>
        <w:separator/>
      </w:r>
    </w:p>
  </w:endnote>
  <w:endnote w:type="continuationSeparator" w:id="1">
    <w:p w:rsidR="00E252E0" w:rsidRDefault="00E252E0" w:rsidP="002B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4" w:rsidRDefault="00BD5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5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744" w:rsidRDefault="002B27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44" w:rsidRDefault="00BD5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5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4A64">
      <w:rPr>
        <w:rStyle w:val="a5"/>
        <w:noProof/>
      </w:rPr>
      <w:t>1</w:t>
    </w:r>
    <w:r>
      <w:rPr>
        <w:rStyle w:val="a5"/>
      </w:rPr>
      <w:fldChar w:fldCharType="end"/>
    </w:r>
  </w:p>
  <w:p w:rsidR="002B2744" w:rsidRDefault="002B2744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E0" w:rsidRDefault="00E252E0" w:rsidP="002B2744">
      <w:r>
        <w:separator/>
      </w:r>
    </w:p>
  </w:footnote>
  <w:footnote w:type="continuationSeparator" w:id="1">
    <w:p w:rsidR="00E252E0" w:rsidRDefault="00E252E0" w:rsidP="002B2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6354AD"/>
    <w:rsid w:val="000A27FF"/>
    <w:rsid w:val="00144AF3"/>
    <w:rsid w:val="001E534C"/>
    <w:rsid w:val="001F2E36"/>
    <w:rsid w:val="002B2744"/>
    <w:rsid w:val="00317264"/>
    <w:rsid w:val="00326388"/>
    <w:rsid w:val="00383781"/>
    <w:rsid w:val="00385FE5"/>
    <w:rsid w:val="003C5098"/>
    <w:rsid w:val="004C04CC"/>
    <w:rsid w:val="0051056C"/>
    <w:rsid w:val="00580313"/>
    <w:rsid w:val="005C1679"/>
    <w:rsid w:val="005E436D"/>
    <w:rsid w:val="005F63BA"/>
    <w:rsid w:val="0063003C"/>
    <w:rsid w:val="006354AD"/>
    <w:rsid w:val="00696815"/>
    <w:rsid w:val="00754821"/>
    <w:rsid w:val="007A1A25"/>
    <w:rsid w:val="007F0E4C"/>
    <w:rsid w:val="00813981"/>
    <w:rsid w:val="00853704"/>
    <w:rsid w:val="0085647D"/>
    <w:rsid w:val="00861A19"/>
    <w:rsid w:val="00884FDD"/>
    <w:rsid w:val="008A4A64"/>
    <w:rsid w:val="008C2768"/>
    <w:rsid w:val="0091490F"/>
    <w:rsid w:val="00930B1F"/>
    <w:rsid w:val="0094168F"/>
    <w:rsid w:val="00954FB5"/>
    <w:rsid w:val="00976F8C"/>
    <w:rsid w:val="00AF59C2"/>
    <w:rsid w:val="00B30077"/>
    <w:rsid w:val="00B313E8"/>
    <w:rsid w:val="00B375F2"/>
    <w:rsid w:val="00B65D4C"/>
    <w:rsid w:val="00BA79E3"/>
    <w:rsid w:val="00BD527C"/>
    <w:rsid w:val="00BF4919"/>
    <w:rsid w:val="00C2537A"/>
    <w:rsid w:val="00C576B6"/>
    <w:rsid w:val="00C660AC"/>
    <w:rsid w:val="00C91AEE"/>
    <w:rsid w:val="00CA7735"/>
    <w:rsid w:val="00CF5362"/>
    <w:rsid w:val="00D07C56"/>
    <w:rsid w:val="00D34BD6"/>
    <w:rsid w:val="00DB1121"/>
    <w:rsid w:val="00DB5C82"/>
    <w:rsid w:val="00DE2E99"/>
    <w:rsid w:val="00E252E0"/>
    <w:rsid w:val="00E376BA"/>
    <w:rsid w:val="00E41C06"/>
    <w:rsid w:val="00FA01FD"/>
    <w:rsid w:val="00FA0319"/>
    <w:rsid w:val="175B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B2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2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B2744"/>
  </w:style>
  <w:style w:type="character" w:customStyle="1" w:styleId="Char">
    <w:name w:val="页脚 Char"/>
    <w:basedOn w:val="a0"/>
    <w:link w:val="a3"/>
    <w:qFormat/>
    <w:rsid w:val="002B274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B2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325</Words>
  <Characters>1857</Characters>
  <Application>Microsoft Office Word</Application>
  <DocSecurity>0</DocSecurity>
  <Lines>15</Lines>
  <Paragraphs>4</Paragraphs>
  <ScaleCrop>false</ScaleCrop>
  <Company>Lenovo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2017-01-13T08:18:00Z</dcterms:created>
  <dcterms:modified xsi:type="dcterms:W3CDTF">2017-01-13T08:23:00Z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